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Әл-Фараби атындағы Қазақ Ұлттық Университеті</w:t>
      </w:r>
    </w:p>
    <w:p w:rsidR="00000000" w:rsidDel="00000000" w:rsidP="00000000" w:rsidRDefault="00000000" w:rsidRPr="00000000" w14:paraId="00000002">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Медицина және денсаулық сақтау факультеті</w:t>
      </w:r>
    </w:p>
    <w:p w:rsidR="00000000" w:rsidDel="00000000" w:rsidP="00000000" w:rsidRDefault="00000000" w:rsidRPr="00000000" w14:paraId="00000003">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Жоғарғы медицина мектебі</w:t>
      </w:r>
    </w:p>
    <w:p w:rsidR="00000000" w:rsidDel="00000000" w:rsidP="00000000" w:rsidRDefault="00000000" w:rsidRPr="00000000" w14:paraId="00000004">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Іргелі медицина кафедрасы</w:t>
      </w:r>
      <w:r w:rsidDel="00000000" w:rsidR="00000000" w:rsidRPr="00000000">
        <w:rPr>
          <w:rtl w:val="0"/>
        </w:rPr>
      </w:r>
    </w:p>
    <w:p w:rsidR="00000000" w:rsidDel="00000000" w:rsidP="00000000" w:rsidRDefault="00000000" w:rsidRPr="00000000" w14:paraId="00000005">
      <w:pPr>
        <w:ind w:firstLine="567"/>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6">
      <w:pPr>
        <w:ind w:firstLine="567"/>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MZiB2216 "</w:t>
      </w:r>
      <w:r w:rsidDel="00000000" w:rsidR="00000000" w:rsidRPr="00000000">
        <w:rPr>
          <w:rFonts w:ascii="Times New Roman" w:cs="Times New Roman" w:eastAsia="Times New Roman" w:hAnsi="Times New Roman"/>
          <w:sz w:val="24"/>
          <w:szCs w:val="24"/>
          <w:highlight w:val="white"/>
          <w:rtl w:val="0"/>
        </w:rPr>
        <w:t xml:space="preserve">Қорғау тетіктері мен аурулар</w:t>
      </w:r>
      <w:r w:rsidDel="00000000" w:rsidR="00000000" w:rsidRPr="00000000">
        <w:rPr>
          <w:rFonts w:ascii="Times New Roman" w:cs="Times New Roman" w:eastAsia="Times New Roman" w:hAnsi="Times New Roman"/>
          <w:sz w:val="24"/>
          <w:szCs w:val="24"/>
          <w:rtl w:val="0"/>
        </w:rPr>
        <w:t xml:space="preserve"> (медициналық генетика, микробиология, фармакология)"пәні бойынша СӨЖ енгізу кестесі</w:t>
      </w:r>
    </w:p>
    <w:p w:rsidR="00000000" w:rsidDel="00000000" w:rsidP="00000000" w:rsidRDefault="00000000" w:rsidRPr="00000000" w14:paraId="00000007">
      <w:pPr>
        <w:ind w:firstLine="567"/>
        <w:jc w:val="both"/>
        <w:rPr>
          <w:rFonts w:ascii="Times New Roman" w:cs="Times New Roman" w:eastAsia="Times New Roman" w:hAnsi="Times New Roman"/>
          <w:sz w:val="24"/>
          <w:szCs w:val="24"/>
        </w:rPr>
      </w:pPr>
      <w:r w:rsidDel="00000000" w:rsidR="00000000" w:rsidRPr="00000000">
        <w:rPr>
          <w:rtl w:val="0"/>
        </w:rPr>
      </w:r>
    </w:p>
    <w:tbl>
      <w:tblPr>
        <w:tblStyle w:val="Table1"/>
        <w:tblW w:w="9578.112989621693"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03.22514228322734"/>
        <w:gridCol w:w="3420"/>
        <w:gridCol w:w="2415"/>
        <w:gridCol w:w="1440"/>
        <w:gridCol w:w="1899.8878473384666"/>
        <w:tblGridChange w:id="0">
          <w:tblGrid>
            <w:gridCol w:w="403.22514228322734"/>
            <w:gridCol w:w="3420"/>
            <w:gridCol w:w="2415"/>
            <w:gridCol w:w="1440"/>
            <w:gridCol w:w="1899.8878473384666"/>
          </w:tblGrid>
        </w:tblGridChange>
      </w:tblGrid>
      <w:tr>
        <w:trPr>
          <w:trHeight w:val="1606.8652343750002" w:hRule="atLeast"/>
        </w:trPr>
        <w:tc>
          <w:tcPr/>
          <w:p w:rsidR="00000000" w:rsidDel="00000000" w:rsidP="00000000" w:rsidRDefault="00000000" w:rsidRPr="00000000" w14:paraId="00000008">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t>
            </w:r>
          </w:p>
        </w:tc>
        <w:tc>
          <w:tcPr/>
          <w:p w:rsidR="00000000" w:rsidDel="00000000" w:rsidP="00000000" w:rsidRDefault="00000000" w:rsidRPr="00000000" w14:paraId="00000009">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СӨЖ тапсырмалары *</w:t>
            </w:r>
          </w:p>
        </w:tc>
        <w:tc>
          <w:tcPr/>
          <w:p w:rsidR="00000000" w:rsidDel="00000000" w:rsidP="00000000" w:rsidRDefault="00000000" w:rsidRPr="00000000" w14:paraId="0000000A">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СӨЖ жүзеге асыру нысаны</w:t>
            </w:r>
          </w:p>
        </w:tc>
        <w:tc>
          <w:tcPr/>
          <w:p w:rsidR="00000000" w:rsidDel="00000000" w:rsidP="00000000" w:rsidRDefault="00000000" w:rsidRPr="00000000" w14:paraId="0000000B">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СӨЖ орындау мерзімі ** (оқу аптасы)</w:t>
            </w:r>
          </w:p>
        </w:tc>
        <w:tc>
          <w:tcPr/>
          <w:p w:rsidR="00000000" w:rsidDel="00000000" w:rsidP="00000000" w:rsidRDefault="00000000" w:rsidRPr="00000000" w14:paraId="0000000C">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Бағалау балл</w:t>
            </w:r>
          </w:p>
        </w:tc>
      </w:tr>
      <w:tr>
        <w:tc>
          <w:tcPr/>
          <w:p w:rsidR="00000000" w:rsidDel="00000000" w:rsidP="00000000" w:rsidRDefault="00000000" w:rsidRPr="00000000" w14:paraId="0000000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p w:rsidR="00000000" w:rsidDel="00000000" w:rsidP="00000000" w:rsidRDefault="00000000" w:rsidRPr="00000000" w14:paraId="0000000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Медициналық генетикадағы этикалық дилеммаға байланысты аргументтерге эссе жазыңыз.</w:t>
            </w:r>
          </w:p>
        </w:tc>
        <w:tc>
          <w:tcPr/>
          <w:p w:rsidR="00000000" w:rsidDel="00000000" w:rsidP="00000000" w:rsidRDefault="00000000" w:rsidRPr="00000000" w14:paraId="0000000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Этикалық дилемма туралы құрылымдық полемикалық эссе (4-5 студенттен тұратын топтар бойынша)</w:t>
            </w:r>
          </w:p>
        </w:tc>
        <w:tc>
          <w:tcPr/>
          <w:p w:rsidR="00000000" w:rsidDel="00000000" w:rsidP="00000000" w:rsidRDefault="00000000" w:rsidRPr="00000000" w14:paraId="00000010">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w:t>
            </w:r>
          </w:p>
        </w:tc>
        <w:tc>
          <w:tcPr/>
          <w:p w:rsidR="00000000" w:rsidDel="00000000" w:rsidP="00000000" w:rsidRDefault="00000000" w:rsidRPr="00000000" w14:paraId="00000011">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r>
      <w:tr>
        <w:tc>
          <w:tcPr/>
          <w:p w:rsidR="00000000" w:rsidDel="00000000" w:rsidP="00000000" w:rsidRDefault="00000000" w:rsidRPr="00000000" w14:paraId="0000001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p w:rsidR="00000000" w:rsidDel="00000000" w:rsidP="00000000" w:rsidRDefault="00000000" w:rsidRPr="00000000" w14:paraId="0000001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«Тұқымқуалау ауруларының классификациясы және сипаттамасы» атты Mind map картасын құрастырыңыз</w:t>
            </w:r>
          </w:p>
        </w:tc>
        <w:tc>
          <w:tcPr/>
          <w:p w:rsidR="00000000" w:rsidDel="00000000" w:rsidP="00000000" w:rsidRDefault="00000000" w:rsidRPr="00000000" w14:paraId="0000001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Тұқымқуалау ауруларының Mind Map картасы (әрбір топта 2-3 студенттен)</w:t>
            </w:r>
          </w:p>
        </w:tc>
        <w:tc>
          <w:tcPr/>
          <w:p w:rsidR="00000000" w:rsidDel="00000000" w:rsidP="00000000" w:rsidRDefault="00000000" w:rsidRPr="00000000" w14:paraId="00000015">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w:t>
            </w:r>
          </w:p>
        </w:tc>
        <w:tc>
          <w:tcPr/>
          <w:p w:rsidR="00000000" w:rsidDel="00000000" w:rsidP="00000000" w:rsidRDefault="00000000" w:rsidRPr="00000000" w14:paraId="00000016">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r>
      <w:tr>
        <w:trPr>
          <w:trHeight w:val="70" w:hRule="atLeast"/>
        </w:trPr>
        <w:tc>
          <w:tcPr/>
          <w:p w:rsidR="00000000" w:rsidDel="00000000" w:rsidP="00000000" w:rsidRDefault="00000000" w:rsidRPr="00000000" w14:paraId="0000001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p w:rsidR="00000000" w:rsidDel="00000000" w:rsidP="00000000" w:rsidRDefault="00000000" w:rsidRPr="00000000" w14:paraId="0000001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А,В,С гепатиттерінің ерекшеліктерін жіктеп кесте құру.</w:t>
            </w:r>
          </w:p>
        </w:tc>
        <w:tc>
          <w:tcPr/>
          <w:p w:rsidR="00000000" w:rsidDel="00000000" w:rsidP="00000000" w:rsidRDefault="00000000" w:rsidRPr="00000000" w14:paraId="0000001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Конференция, кейс талдау, анализ</w:t>
            </w:r>
          </w:p>
        </w:tc>
        <w:tc>
          <w:tcPr/>
          <w:p w:rsidR="00000000" w:rsidDel="00000000" w:rsidP="00000000" w:rsidRDefault="00000000" w:rsidRPr="00000000" w14:paraId="0000001A">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w:t>
            </w:r>
          </w:p>
        </w:tc>
        <w:tc>
          <w:tcPr/>
          <w:p w:rsidR="00000000" w:rsidDel="00000000" w:rsidP="00000000" w:rsidRDefault="00000000" w:rsidRPr="00000000" w14:paraId="0000001B">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r>
      <w:tr>
        <w:trPr>
          <w:trHeight w:val="70" w:hRule="atLeast"/>
        </w:trPr>
        <w:tc>
          <w:tcPr/>
          <w:p w:rsidR="00000000" w:rsidDel="00000000" w:rsidP="00000000" w:rsidRDefault="00000000" w:rsidRPr="00000000" w14:paraId="0000001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p w:rsidR="00000000" w:rsidDel="00000000" w:rsidP="00000000" w:rsidRDefault="00000000" w:rsidRPr="00000000" w14:paraId="0000001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Заманауи фармакология</w:t>
            </w:r>
          </w:p>
        </w:tc>
        <w:tc>
          <w:tcPr/>
          <w:p w:rsidR="00000000" w:rsidDel="00000000" w:rsidP="00000000" w:rsidRDefault="00000000" w:rsidRPr="00000000" w14:paraId="0000001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публикациялар мен жұмыс, талдау, ресми деректер</w:t>
            </w:r>
          </w:p>
        </w:tc>
        <w:tc>
          <w:tcPr/>
          <w:p w:rsidR="00000000" w:rsidDel="00000000" w:rsidP="00000000" w:rsidRDefault="00000000" w:rsidRPr="00000000" w14:paraId="0000001F">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c>
          <w:tcPr/>
          <w:p w:rsidR="00000000" w:rsidDel="00000000" w:rsidP="00000000" w:rsidRDefault="00000000" w:rsidRPr="00000000" w14:paraId="00000020">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r>
    </w:tbl>
    <w:p w:rsidR="00000000" w:rsidDel="00000000" w:rsidP="00000000" w:rsidRDefault="00000000" w:rsidRPr="00000000" w14:paraId="0000002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jc w:val="both"/>
        <w:rPr>
          <w:rFonts w:ascii="Times New Roman" w:cs="Times New Roman" w:eastAsia="Times New Roman" w:hAnsi="Times New Roman"/>
          <w:sz w:val="24"/>
          <w:szCs w:val="24"/>
        </w:rPr>
      </w:pPr>
      <w:bookmarkStart w:colFirst="0" w:colLast="0" w:name="_heading=h.30j0zll" w:id="0"/>
      <w:bookmarkEnd w:id="0"/>
      <w:r w:rsidDel="00000000" w:rsidR="00000000" w:rsidRPr="00000000">
        <w:rPr>
          <w:rFonts w:ascii="Times New Roman" w:cs="Times New Roman" w:eastAsia="Times New Roman" w:hAnsi="Times New Roman"/>
          <w:sz w:val="24"/>
          <w:szCs w:val="24"/>
          <w:rtl w:val="0"/>
        </w:rPr>
        <w:t xml:space="preserve">СӨЖ орындау үшін студенттер қорытынды курстан қосымша 4+4+4 балл алады.</w:t>
      </w:r>
    </w:p>
    <w:p w:rsidR="00000000" w:rsidDel="00000000" w:rsidP="00000000" w:rsidRDefault="00000000" w:rsidRPr="00000000" w14:paraId="00000023">
      <w:pPr>
        <w:spacing w:after="0" w:before="0" w:line="308.5714285714286" w:lineRule="auto"/>
        <w:jc w:val="both"/>
        <w:rPr>
          <w:rFonts w:ascii="Times New Roman" w:cs="Times New Roman" w:eastAsia="Times New Roman" w:hAnsi="Times New Roman"/>
          <w:sz w:val="24"/>
          <w:szCs w:val="24"/>
        </w:rPr>
      </w:pPr>
      <w:bookmarkStart w:colFirst="0" w:colLast="0" w:name="_heading=h.rs2pqc6fnr16" w:id="1"/>
      <w:bookmarkEnd w:id="1"/>
      <w:r w:rsidDel="00000000" w:rsidR="00000000" w:rsidRPr="00000000">
        <w:rPr>
          <w:rFonts w:ascii="Times New Roman" w:cs="Times New Roman" w:eastAsia="Times New Roman" w:hAnsi="Times New Roman"/>
          <w:color w:val="202124"/>
          <w:sz w:val="24"/>
          <w:szCs w:val="24"/>
          <w:rtl w:val="0"/>
        </w:rPr>
        <w:t xml:space="preserve">Студенттердің өзіндік жұмысы (СӨЖ) - оқу пәнінің бағдарламасына сәйкес студенттердің сабақтан тыс уақытта өз бетінше орындайтын оқу, әдістемелік және зерттеу қызметі. СӨЖ тек оқу материалын сіңіріп қана қоймай, жалпы оқу, шығармашылық және ғылыми-зерттеу қызметінің тәжірибесін қалыптастыруға ықпал етеді. СӨЖ-ді жүзеге асыру үшін оқу әдебиеттері де, курста ұсынылған дереккөздер де қолданылады, сонымен қатар өз бетінше табылған. ISW кестеге сәйкес жеткізіледі. Жақсы жағдайлар болған жағдайда (егер құжаттық дәлелдер болса), СӨЖ жоспардан тыс қабылдануы мүмкін.</w:t>
      </w:r>
      <w:r w:rsidDel="00000000" w:rsidR="00000000" w:rsidRPr="00000000">
        <w:rPr>
          <w:rtl w:val="0"/>
        </w:rPr>
      </w:r>
    </w:p>
    <w:sectPr>
      <w:pgSz w:h="16838" w:w="11906" w:orient="portrait"/>
      <w:pgMar w:bottom="1134" w:top="1134" w:left="1701" w:right="85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ru-R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style>
  <w:style w:type="paragraph" w:styleId="1">
    <w:name w:val="heading 1"/>
    <w:basedOn w:val="a"/>
    <w:next w:val="a"/>
    <w:uiPriority w:val="9"/>
    <w:qFormat w:val="1"/>
    <w:pPr>
      <w:keepNext w:val="1"/>
      <w:keepLines w:val="1"/>
      <w:spacing w:after="120" w:before="480"/>
      <w:outlineLvl w:val="0"/>
    </w:pPr>
    <w:rPr>
      <w:b w:val="1"/>
      <w:sz w:val="48"/>
      <w:szCs w:val="48"/>
    </w:rPr>
  </w:style>
  <w:style w:type="paragraph" w:styleId="2">
    <w:name w:val="heading 2"/>
    <w:basedOn w:val="a"/>
    <w:next w:val="a"/>
    <w:uiPriority w:val="9"/>
    <w:semiHidden w:val="1"/>
    <w:unhideWhenUsed w:val="1"/>
    <w:qFormat w:val="1"/>
    <w:pPr>
      <w:keepNext w:val="1"/>
      <w:keepLines w:val="1"/>
      <w:spacing w:after="80" w:before="360"/>
      <w:outlineLvl w:val="1"/>
    </w:pPr>
    <w:rPr>
      <w:b w:val="1"/>
      <w:sz w:val="36"/>
      <w:szCs w:val="36"/>
    </w:rPr>
  </w:style>
  <w:style w:type="paragraph" w:styleId="3">
    <w:name w:val="heading 3"/>
    <w:basedOn w:val="a"/>
    <w:next w:val="a"/>
    <w:uiPriority w:val="9"/>
    <w:semiHidden w:val="1"/>
    <w:unhideWhenUsed w:val="1"/>
    <w:qFormat w:val="1"/>
    <w:pPr>
      <w:keepNext w:val="1"/>
      <w:keepLines w:val="1"/>
      <w:spacing w:after="80" w:before="280"/>
      <w:outlineLvl w:val="2"/>
    </w:pPr>
    <w:rPr>
      <w:b w:val="1"/>
      <w:sz w:val="28"/>
      <w:szCs w:val="28"/>
    </w:rPr>
  </w:style>
  <w:style w:type="paragraph" w:styleId="4">
    <w:name w:val="heading 4"/>
    <w:basedOn w:val="a"/>
    <w:next w:val="a"/>
    <w:uiPriority w:val="9"/>
    <w:semiHidden w:val="1"/>
    <w:unhideWhenUsed w:val="1"/>
    <w:qFormat w:val="1"/>
    <w:pPr>
      <w:keepNext w:val="1"/>
      <w:keepLines w:val="1"/>
      <w:spacing w:after="40" w:before="240"/>
      <w:outlineLvl w:val="3"/>
    </w:pPr>
    <w:rPr>
      <w:b w:val="1"/>
      <w:sz w:val="24"/>
      <w:szCs w:val="24"/>
    </w:rPr>
  </w:style>
  <w:style w:type="paragraph" w:styleId="5">
    <w:name w:val="heading 5"/>
    <w:basedOn w:val="a"/>
    <w:next w:val="a"/>
    <w:uiPriority w:val="9"/>
    <w:semiHidden w:val="1"/>
    <w:unhideWhenUsed w:val="1"/>
    <w:qFormat w:val="1"/>
    <w:pPr>
      <w:keepNext w:val="1"/>
      <w:keepLines w:val="1"/>
      <w:spacing w:after="40" w:before="220"/>
      <w:outlineLvl w:val="4"/>
    </w:pPr>
    <w:rPr>
      <w:b w:val="1"/>
    </w:rPr>
  </w:style>
  <w:style w:type="paragraph" w:styleId="6">
    <w:name w:val="heading 6"/>
    <w:basedOn w:val="a"/>
    <w:next w:val="a"/>
    <w:uiPriority w:val="9"/>
    <w:semiHidden w:val="1"/>
    <w:unhideWhenUsed w:val="1"/>
    <w:qFormat w:val="1"/>
    <w:pPr>
      <w:keepNext w:val="1"/>
      <w:keepLines w:val="1"/>
      <w:spacing w:after="40" w:before="200"/>
      <w:outlineLvl w:val="5"/>
    </w:pPr>
    <w:rPr>
      <w:b w:val="1"/>
      <w:sz w:val="20"/>
      <w:szCs w:val="20"/>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uiPriority w:val="10"/>
    <w:qFormat w:val="1"/>
    <w:pPr>
      <w:keepNext w:val="1"/>
      <w:keepLines w:val="1"/>
      <w:spacing w:after="120" w:before="480"/>
    </w:pPr>
    <w:rPr>
      <w:b w:val="1"/>
      <w:sz w:val="72"/>
      <w:szCs w:val="72"/>
    </w:rPr>
  </w:style>
  <w:style w:type="paragraph" w:styleId="a4">
    <w:name w:val="Subtitle"/>
    <w:basedOn w:val="a"/>
    <w:next w:val="a"/>
    <w:uiPriority w:val="11"/>
    <w:qFormat w:val="1"/>
    <w:pPr>
      <w:keepNext w:val="1"/>
      <w:keepLines w:val="1"/>
      <w:spacing w:after="80" w:before="360"/>
    </w:pPr>
    <w:rPr>
      <w:rFonts w:ascii="Georgia" w:cs="Georgia" w:eastAsia="Georgia" w:hAnsi="Georgia"/>
      <w:i w:val="1"/>
      <w:color w:val="666666"/>
      <w:sz w:val="48"/>
      <w:szCs w:val="48"/>
    </w:rPr>
  </w:style>
  <w:style w:type="table" w:styleId="a5" w:customStyle="1">
    <w:basedOn w:val="TableNormal"/>
    <w:tblPr>
      <w:tblStyleRowBandSize w:val="1"/>
      <w:tblStyleColBandSize w:val="1"/>
      <w:tblCellMar>
        <w:top w:w="0.0" w:type="dxa"/>
        <w:left w:w="115.0" w:type="dxa"/>
        <w:bottom w:w="0.0" w:type="dxa"/>
        <w:right w:w="115.0" w:type="dxa"/>
      </w:tblCellMar>
    </w:tblPr>
  </w:style>
  <w:style w:type="paragraph" w:styleId="a6">
    <w:name w:val="Normal (Web)"/>
    <w:basedOn w:val="a"/>
    <w:uiPriority w:val="99"/>
    <w:semiHidden w:val="1"/>
    <w:unhideWhenUsed w:val="1"/>
    <w:rsid w:val="00691FF1"/>
    <w:pPr>
      <w:spacing w:after="100" w:afterAutospacing="1" w:before="100" w:beforeAutospacing="1" w:line="240" w:lineRule="auto"/>
    </w:pPr>
    <w:rPr>
      <w:rFonts w:ascii="Times New Roman" w:cs="Times New Roman" w:eastAsia="Times New Roman" w:hAnsi="Times New Roman"/>
      <w:sz w:val="24"/>
      <w:szCs w:val="24"/>
      <w:lang w:val="ru-US"/>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Zgy0J4wFNkA7ddHwqG1uUawcN+A==">AMUW2mU/ZcdvlOBJuVY919kwm4iYD5gO/+7vY8zS0THGMuW1MnpqTucQRNx+MkHEHsVJ91rvjmK46fvCgbkAVWbOfg5LzrxZUF+x/8IyKsVbD1nrpzdfcQAT1zvyFS8EsPgRZb/K+Tv5BuG4w7xAYZFlAg1KGHcoPw==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2020-12-03T14:17:00Z</dcterms:created>
</cp:coreProperties>
</file>